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74CFF" w14:textId="2CFFB67E" w:rsidR="007F4C6E" w:rsidRPr="005959D5" w:rsidRDefault="007F4C6E" w:rsidP="007F4C6E">
      <w:pPr>
        <w:widowControl w:val="0"/>
        <w:tabs>
          <w:tab w:val="left" w:pos="2410"/>
          <w:tab w:val="left" w:pos="7655"/>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ja-JP"/>
        </w:rPr>
      </w:pPr>
      <w:r w:rsidRPr="005959D5">
        <w:rPr>
          <w:rFonts w:ascii="Arial" w:eastAsia="SimSun" w:hAnsi="Arial" w:cs="Times New Roman"/>
          <w:b/>
          <w:bCs/>
          <w:sz w:val="24"/>
          <w:szCs w:val="24"/>
          <w:lang w:eastAsia="ja-JP"/>
        </w:rPr>
        <w:t>3GPP TSG RAN4 Meeting #116bis</w:t>
      </w:r>
      <w:r w:rsidRPr="005959D5">
        <w:rPr>
          <w:rFonts w:ascii="Arial" w:eastAsia="SimSun" w:hAnsi="Arial" w:cs="Times New Roman"/>
          <w:b/>
          <w:bCs/>
          <w:sz w:val="24"/>
          <w:szCs w:val="24"/>
          <w:lang w:eastAsia="ja-JP"/>
        </w:rPr>
        <w:tab/>
      </w:r>
      <w:r w:rsidRPr="005959D5">
        <w:rPr>
          <w:rFonts w:ascii="Arial" w:eastAsia="SimSun" w:hAnsi="Arial" w:cs="Times New Roman"/>
          <w:b/>
          <w:bCs/>
          <w:sz w:val="24"/>
          <w:szCs w:val="24"/>
          <w:lang w:eastAsia="ja-JP"/>
        </w:rPr>
        <w:tab/>
      </w:r>
      <w:r w:rsidR="00F64AA6" w:rsidRPr="00F64AA6">
        <w:rPr>
          <w:rFonts w:ascii="Arial" w:eastAsia="SimSun" w:hAnsi="Arial" w:cs="Times New Roman"/>
          <w:b/>
          <w:bCs/>
          <w:sz w:val="24"/>
          <w:szCs w:val="24"/>
          <w:lang w:eastAsia="ja-JP"/>
        </w:rPr>
        <w:t>R4-2514344</w:t>
      </w:r>
      <w:r w:rsidRPr="005959D5">
        <w:rPr>
          <w:rFonts w:ascii="Arial" w:eastAsia="SimSun" w:hAnsi="Arial" w:cs="Times New Roman"/>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00D8C243" w14:textId="77777777" w:rsidR="00841BCD" w:rsidRPr="001B3CA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A12DEE" w14:textId="77777777" w:rsidR="00841BCD" w:rsidRPr="000A08FD" w:rsidRDefault="00841BCD" w:rsidP="00841BCD">
      <w:pPr>
        <w:tabs>
          <w:tab w:val="left" w:pos="1985"/>
        </w:tabs>
        <w:ind w:left="1985" w:hanging="1985"/>
        <w:rPr>
          <w:rFonts w:ascii="Arial" w:eastAsia="Calibri" w:hAnsi="Arial" w:cs="Arial"/>
          <w:b/>
          <w:bCs/>
          <w:sz w:val="24"/>
          <w:lang w:val="en-US"/>
        </w:rPr>
      </w:pPr>
      <w:r w:rsidRPr="008F786B">
        <w:rPr>
          <w:rFonts w:ascii="Arial" w:eastAsia="Calibri" w:hAnsi="Arial" w:cs="Arial"/>
          <w:b/>
          <w:bCs/>
          <w:sz w:val="24"/>
        </w:rPr>
        <w:t>Source:</w:t>
      </w:r>
      <w:r w:rsidRPr="008F786B">
        <w:rPr>
          <w:rFonts w:ascii="Arial" w:eastAsia="Calibri" w:hAnsi="Arial" w:cs="Arial"/>
          <w:b/>
          <w:bCs/>
          <w:sz w:val="24"/>
        </w:rPr>
        <w:tab/>
        <w:t>Nokia</w:t>
      </w:r>
    </w:p>
    <w:p w14:paraId="406BAFAC" w14:textId="4D7ED021" w:rsidR="00841BCD" w:rsidRPr="004D2311" w:rsidRDefault="00841BCD" w:rsidP="00841BCD">
      <w:pPr>
        <w:ind w:left="1985" w:hanging="1985"/>
        <w:rPr>
          <w:rFonts w:ascii="Arial" w:eastAsia="Calibri" w:hAnsi="Arial" w:cs="Arial"/>
          <w:b/>
          <w:bCs/>
          <w:sz w:val="24"/>
          <w:lang w:val="en-US"/>
        </w:rPr>
      </w:pPr>
      <w:r w:rsidRPr="004D2311">
        <w:rPr>
          <w:rFonts w:ascii="Arial" w:eastAsia="Calibri" w:hAnsi="Arial" w:cs="Arial"/>
          <w:b/>
          <w:bCs/>
          <w:sz w:val="24"/>
          <w:lang w:val="en-US"/>
        </w:rPr>
        <w:t>Title:</w:t>
      </w:r>
      <w:r w:rsidRPr="004D2311">
        <w:rPr>
          <w:rFonts w:ascii="Arial" w:eastAsia="Calibri" w:hAnsi="Arial" w:cs="Arial"/>
          <w:b/>
          <w:bCs/>
          <w:sz w:val="24"/>
          <w:lang w:val="en-US"/>
        </w:rPr>
        <w:tab/>
      </w:r>
      <w:r w:rsidR="001B3CA3">
        <w:rPr>
          <w:rFonts w:ascii="Arial" w:eastAsia="Calibri" w:hAnsi="Arial" w:cs="Arial"/>
          <w:b/>
          <w:bCs/>
          <w:sz w:val="24"/>
          <w:lang w:val="en-US"/>
        </w:rPr>
        <w:t>Test case configurations for NTN IOT TDD</w:t>
      </w:r>
    </w:p>
    <w:p w14:paraId="7E3F1EE7" w14:textId="36F4531A" w:rsidR="00841BCD" w:rsidRPr="001B3CA3" w:rsidRDefault="00841BCD" w:rsidP="00841BCD">
      <w:pPr>
        <w:tabs>
          <w:tab w:val="left" w:pos="1985"/>
        </w:tabs>
        <w:spacing w:after="120" w:line="240" w:lineRule="auto"/>
        <w:rPr>
          <w:rFonts w:ascii="Arial" w:eastAsia="MS Mincho" w:hAnsi="Arial" w:cs="Arial"/>
          <w:b/>
          <w:bCs/>
          <w:sz w:val="24"/>
          <w:szCs w:val="20"/>
          <w:lang w:val="en-US"/>
        </w:rPr>
      </w:pPr>
      <w:r w:rsidRPr="001B3CA3">
        <w:rPr>
          <w:rFonts w:ascii="Arial" w:eastAsia="MS Mincho" w:hAnsi="Arial" w:cs="Arial"/>
          <w:b/>
          <w:bCs/>
          <w:sz w:val="24"/>
          <w:szCs w:val="20"/>
          <w:lang w:val="en-US"/>
        </w:rPr>
        <w:t>Agenda item:</w:t>
      </w:r>
      <w:r w:rsidRPr="001B3CA3">
        <w:rPr>
          <w:rFonts w:ascii="Arial" w:eastAsia="MS Mincho" w:hAnsi="Arial" w:cs="Arial"/>
          <w:b/>
          <w:bCs/>
          <w:sz w:val="24"/>
          <w:szCs w:val="20"/>
          <w:lang w:val="en-US"/>
        </w:rPr>
        <w:tab/>
      </w:r>
      <w:r w:rsidR="001B3CA3">
        <w:rPr>
          <w:rFonts w:ascii="Arial" w:eastAsia="MS Mincho" w:hAnsi="Arial" w:cs="Arial"/>
          <w:b/>
          <w:bCs/>
          <w:sz w:val="24"/>
          <w:szCs w:val="20"/>
          <w:lang w:val="en-US"/>
        </w:rPr>
        <w:t>6.21.2</w:t>
      </w:r>
    </w:p>
    <w:p w14:paraId="56917C1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652D8C6"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3F74E371" w14:textId="77777777" w:rsidR="007A7E68" w:rsidRDefault="007A7E68" w:rsidP="007A7E68">
      <w:r>
        <w:t xml:space="preserve">In the plenary meeting RAN #105, a new WI for Rel-19 was approved to introduce a TDD frame operation for NTN [1].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02464870" w14:textId="47424CBC" w:rsidR="007A7E68" w:rsidRDefault="007A7E68" w:rsidP="007A7E68">
      <w:r>
        <w:t xml:space="preserve">To achieve the </w:t>
      </w:r>
      <w:proofErr w:type="gramStart"/>
      <w:r>
        <w:t>aforementioned goals</w:t>
      </w:r>
      <w:proofErr w:type="gramEnd"/>
      <w:r>
        <w:t xml:space="preserve">, the WID was designed to introduce an NTN-compatible TDD frame, that while based on minimum necessary changes on the NB-IoT NTN FDD specification provides a new approach to TDD periodicity.  RAN4 has analysed the potential impacts </w:t>
      </w:r>
      <w:r w:rsidR="00915E96">
        <w:t xml:space="preserve">and specified the requirements for the new frame structure. </w:t>
      </w:r>
      <w:r w:rsidR="00510B92">
        <w:t xml:space="preserve">Upon the completion of the core requirements, RAN4 needs to create the specification of test cases regarding this new frame structure. </w:t>
      </w:r>
    </w:p>
    <w:p w14:paraId="27FBF78E" w14:textId="77777777" w:rsidR="00B66B7D" w:rsidRDefault="003B659E" w:rsidP="00B66B7D">
      <w:pPr>
        <w:pStyle w:val="RAN4H1"/>
      </w:pPr>
      <w:bookmarkStart w:id="1" w:name="_Toc116995842"/>
      <w:r w:rsidRPr="008F786B">
        <w:t>Discussion</w:t>
      </w:r>
      <w:bookmarkEnd w:id="1"/>
    </w:p>
    <w:p w14:paraId="2674A801" w14:textId="1832BB4F" w:rsidR="00510B92" w:rsidRDefault="00510B92" w:rsidP="00510B92">
      <w:r>
        <w:t xml:space="preserve">The introduction of the IoT NTN TDD frame structure has led RAN4 to revise the applicability of several core requirements. While some of the values adopted for the RRM requirements can be maintained, others had to be revised or updated. But regardless of whether the RRM requirement has been updated or not, the UEs supporting this feature cannot be tested on old requirements in current specifications as there is no provision for the reference channels in the new frame structure in the test configurations. </w:t>
      </w:r>
    </w:p>
    <w:p w14:paraId="102CA739" w14:textId="6AE920FA" w:rsidR="00510B92" w:rsidRDefault="00510B92" w:rsidP="00510B92">
      <w:r>
        <w:t xml:space="preserve">Because of this, in our view, the focus should be on defining new reference channels utilizing the new frame structure in Annex A.3 of TS 36.133.  </w:t>
      </w:r>
    </w:p>
    <w:p w14:paraId="63D75F9E" w14:textId="1F8E29F5" w:rsidR="00510B92" w:rsidRDefault="00510B92" w:rsidP="00510B92">
      <w:pPr>
        <w:pStyle w:val="RAN4proposal"/>
      </w:pPr>
      <w:bookmarkStart w:id="2" w:name="_Toc210411947"/>
      <w:r>
        <w:t>RAN4 shall focus on defining new reference channels for NPDSCH, NPDCCH, NPRACH and any other applicable channel in Annex A.3 of TS 36.133.</w:t>
      </w:r>
      <w:bookmarkEnd w:id="2"/>
      <w:r>
        <w:t xml:space="preserve"> </w:t>
      </w:r>
    </w:p>
    <w:p w14:paraId="270A8CD1" w14:textId="560BFBD6" w:rsidR="00510B92" w:rsidRDefault="00510B92" w:rsidP="00510B92">
      <w:proofErr w:type="gramStart"/>
      <w:r>
        <w:t>Assuming that</w:t>
      </w:r>
      <w:proofErr w:type="gramEnd"/>
      <w:r>
        <w:t xml:space="preserve"> a UE might support the new IOT TDD band while not supporting other FDD bands, this UE will need to be tested in all functionalities. This can be done by reusing the same tests procedures used for FDD bands. The easiest way to achieve this (</w:t>
      </w:r>
      <w:proofErr w:type="gramStart"/>
      <w:r>
        <w:t>and also</w:t>
      </w:r>
      <w:proofErr w:type="gramEnd"/>
      <w:r>
        <w:t xml:space="preserve"> the neatest in terms of speciation) is adding a new configuration – with the new reference channels to be introduced – in every existent test </w:t>
      </w:r>
      <w:proofErr w:type="gramStart"/>
      <w:r>
        <w:t>case, and</w:t>
      </w:r>
      <w:proofErr w:type="gramEnd"/>
      <w:r>
        <w:t xml:space="preserve"> reuse the test description. </w:t>
      </w:r>
    </w:p>
    <w:p w14:paraId="17726B63" w14:textId="4F1D1ABC" w:rsidR="00510B92" w:rsidRDefault="00510B92" w:rsidP="00510B92">
      <w:pPr>
        <w:pStyle w:val="RAN4proposal"/>
      </w:pPr>
      <w:bookmarkStart w:id="3" w:name="_Toc210411948"/>
      <w:r>
        <w:t>For existing NB-IoT NTN test cases, create a new test configuration with the new reference channel models and reuse the test description. The test requirements when the new configuration is used might be adapted to reflect the agreements of the core requirements.</w:t>
      </w:r>
      <w:bookmarkEnd w:id="3"/>
      <w:r>
        <w:t xml:space="preserve"> </w:t>
      </w:r>
    </w:p>
    <w:p w14:paraId="58034F1F" w14:textId="15F89F72" w:rsidR="00510B92" w:rsidRDefault="00510B92" w:rsidP="00510B92">
      <w:r>
        <w:t xml:space="preserve">One issue might be raised on whether a UE that supports both frame structures needs to configured according to </w:t>
      </w:r>
      <w:proofErr w:type="gramStart"/>
      <w:r>
        <w:t>both of them</w:t>
      </w:r>
      <w:proofErr w:type="gramEnd"/>
      <w:r>
        <w:t xml:space="preserve"> (basically duplicating the test effort). In our view, this is not needed, </w:t>
      </w:r>
      <w:proofErr w:type="gramStart"/>
      <w:r>
        <w:t>as long as</w:t>
      </w:r>
      <w:proofErr w:type="gramEnd"/>
      <w:r>
        <w:t xml:space="preserve"> the UE is tested sufficiently for each configuration. </w:t>
      </w:r>
    </w:p>
    <w:p w14:paraId="24FC1382" w14:textId="188A8343" w:rsidR="00510B92" w:rsidRPr="00510B92" w:rsidRDefault="00510B92" w:rsidP="00510B92">
      <w:pPr>
        <w:pStyle w:val="RAN4proposal"/>
      </w:pPr>
      <w:bookmarkStart w:id="4" w:name="_Toc210411949"/>
      <w:r>
        <w:t>RAN4 to agree which tests needs to be tested for each configuration when the UE supports both TDD and FDD frame structures, to avoid the duplication of test effort.</w:t>
      </w:r>
      <w:bookmarkEnd w:id="4"/>
      <w:r>
        <w:t xml:space="preserve"> </w:t>
      </w:r>
    </w:p>
    <w:p w14:paraId="629DE15D" w14:textId="77777777" w:rsidR="00CB3D2B" w:rsidRDefault="00CB3D2B" w:rsidP="001B3CA3">
      <w:bookmarkStart w:id="5" w:name="_Toc116995848"/>
    </w:p>
    <w:p w14:paraId="6BEF2C60" w14:textId="77777777" w:rsidR="00CB3D2B" w:rsidRDefault="00CB3D2B"/>
    <w:p w14:paraId="151F4891" w14:textId="4FE3A9A0" w:rsidR="00893D2E" w:rsidRPr="008F786B" w:rsidRDefault="00893D2E">
      <w:pPr>
        <w:rPr>
          <w:rFonts w:ascii="Arial" w:eastAsia="SimSun" w:hAnsi="Arial" w:cs="Times New Roman"/>
          <w:sz w:val="36"/>
          <w:szCs w:val="20"/>
        </w:rPr>
      </w:pPr>
      <w:r w:rsidRPr="008F786B">
        <w:br w:type="page"/>
      </w:r>
    </w:p>
    <w:p w14:paraId="6C2FA0A4" w14:textId="77777777" w:rsidR="00CD7492" w:rsidRPr="008F786B" w:rsidRDefault="00CD7492" w:rsidP="00A37002">
      <w:pPr>
        <w:pStyle w:val="RAN4H1"/>
      </w:pPr>
      <w:r w:rsidRPr="008F786B">
        <w:lastRenderedPageBreak/>
        <w:t>Conclusion</w:t>
      </w:r>
      <w:bookmarkEnd w:id="5"/>
    </w:p>
    <w:p w14:paraId="04503E92" w14:textId="209004CB" w:rsidR="00381F95" w:rsidRPr="008F786B" w:rsidRDefault="002B218C" w:rsidP="00936159">
      <w:r>
        <w:t xml:space="preserve">In this paper we discussed the TDD punctured pattern for IoT NTN UEs. </w:t>
      </w:r>
      <w:r w:rsidR="00381F95" w:rsidRPr="008F786B">
        <w:t>T</w:t>
      </w:r>
      <w:r w:rsidR="005B4801" w:rsidRPr="008F786B">
        <w:t xml:space="preserve">he following </w:t>
      </w:r>
      <w:r w:rsidR="00510B92">
        <w:t>p</w:t>
      </w:r>
      <w:r w:rsidR="005B4801" w:rsidRPr="008F786B">
        <w:t>roposals were made:</w:t>
      </w:r>
    </w:p>
    <w:p w14:paraId="3C5B21CC" w14:textId="77777777" w:rsidR="00FC137F"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11947" w:history="1">
        <w:r w:rsidR="00FC137F" w:rsidRPr="006C6AC1">
          <w:rPr>
            <w:rStyle w:val="Hyperlink"/>
            <w:noProof/>
          </w:rPr>
          <w:t>Proposal 1: RAN4 shall focus on defining new reference channels for NPDSCH, NPDCCH, NPRACH and any other applicable channel in Annex A.3 of TS 36.133.</w:t>
        </w:r>
      </w:hyperlink>
    </w:p>
    <w:p w14:paraId="0F2C66DB" w14:textId="77777777" w:rsidR="00FC137F" w:rsidRDefault="00FC137F">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1948" w:history="1">
        <w:r w:rsidRPr="006C6AC1">
          <w:rPr>
            <w:rStyle w:val="Hyperlink"/>
            <w:noProof/>
          </w:rPr>
          <w:t>Proposal 2: For existing NB-IoT NTN test cases, create a new test configuration with the new reference channel models and reuse the test description. The test requirements when the new configuration is used might be adapted to reflect the agreements of the core requirements.</w:t>
        </w:r>
      </w:hyperlink>
    </w:p>
    <w:p w14:paraId="35728792" w14:textId="77777777" w:rsidR="00FC137F" w:rsidRDefault="00FC137F">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1949" w:history="1">
        <w:r w:rsidRPr="006C6AC1">
          <w:rPr>
            <w:rStyle w:val="Hyperlink"/>
            <w:noProof/>
          </w:rPr>
          <w:t>Proposal 3: RAN4 to agree which tests needs to be tested for each configuration when the UE supports both TDD and FDD frame structures, to avoid the duplication of test effort.</w:t>
        </w:r>
      </w:hyperlink>
    </w:p>
    <w:p w14:paraId="758ADA6E" w14:textId="05C7C5BB" w:rsidR="00847264" w:rsidRPr="008F786B" w:rsidRDefault="00A4355E" w:rsidP="008C39F7">
      <w:r w:rsidRPr="008F786B">
        <w:fldChar w:fldCharType="end"/>
      </w:r>
      <w:bookmarkStart w:id="6" w:name="_Toc116995849"/>
    </w:p>
    <w:p w14:paraId="6AEA997B" w14:textId="77777777" w:rsidR="003B659E" w:rsidRPr="008F786B" w:rsidRDefault="003B659E" w:rsidP="0060543D">
      <w:pPr>
        <w:pStyle w:val="RAN4H1"/>
        <w:numPr>
          <w:ilvl w:val="0"/>
          <w:numId w:val="0"/>
        </w:numPr>
        <w:ind w:left="360" w:hanging="360"/>
      </w:pPr>
      <w:r w:rsidRPr="008F786B">
        <w:t>References</w:t>
      </w:r>
      <w:bookmarkEnd w:id="6"/>
    </w:p>
    <w:p w14:paraId="740C638B" w14:textId="77777777" w:rsidR="000629A4" w:rsidRDefault="000629A4" w:rsidP="000629A4">
      <w:pPr>
        <w:pStyle w:val="ListParagraph"/>
        <w:numPr>
          <w:ilvl w:val="0"/>
          <w:numId w:val="21"/>
        </w:numPr>
        <w:spacing w:line="276" w:lineRule="auto"/>
        <w:rPr>
          <w:rFonts w:cstheme="minorHAnsi"/>
          <w:sz w:val="22"/>
          <w:lang w:val="en-US"/>
        </w:rPr>
      </w:pPr>
      <w:bookmarkStart w:id="7" w:name="_Ref114500673"/>
      <w:bookmarkStart w:id="8" w:name="_Ref189739749"/>
      <w:bookmarkStart w:id="9" w:name="_Ref141200037"/>
      <w:bookmarkStart w:id="10" w:name="_Ref101780668"/>
      <w:bookmarkStart w:id="11" w:name="_Ref130930496"/>
      <w:bookmarkStart w:id="12" w:name="_Ref117621126"/>
      <w:bookmarkStart w:id="13" w:name="_Ref110865186"/>
      <w:bookmarkEnd w:id="7"/>
      <w:r>
        <w:rPr>
          <w:rFonts w:cstheme="minorHAnsi"/>
          <w:sz w:val="22"/>
          <w:lang w:val="en-US"/>
        </w:rPr>
        <w:t>RP-242415, “New WID on introduction of IoT-NTN TDD mode”, September 2024</w:t>
      </w:r>
      <w:bookmarkEnd w:id="8"/>
    </w:p>
    <w:p w14:paraId="1A53C6D5" w14:textId="3E156FA9" w:rsidR="000629A4" w:rsidRDefault="000A08FD" w:rsidP="000629A4">
      <w:pPr>
        <w:pStyle w:val="ListParagraph"/>
        <w:numPr>
          <w:ilvl w:val="0"/>
          <w:numId w:val="21"/>
        </w:numPr>
        <w:spacing w:line="276" w:lineRule="auto"/>
        <w:rPr>
          <w:rFonts w:cstheme="minorHAnsi"/>
          <w:sz w:val="22"/>
          <w:lang w:val="en-US"/>
        </w:rPr>
      </w:pPr>
      <w:bookmarkStart w:id="14" w:name="_Ref189740025"/>
      <w:bookmarkStart w:id="15" w:name="_Ref210322611"/>
      <w:r w:rsidRPr="000A08FD">
        <w:rPr>
          <w:rFonts w:cstheme="minorHAnsi"/>
          <w:sz w:val="22"/>
        </w:rPr>
        <w:t>R4-</w:t>
      </w:r>
      <w:proofErr w:type="gramStart"/>
      <w:r w:rsidR="00915E96" w:rsidRPr="00915E96">
        <w:rPr>
          <w:rFonts w:cstheme="minorHAnsi"/>
          <w:sz w:val="22"/>
        </w:rPr>
        <w:t>2512149</w:t>
      </w:r>
      <w:r w:rsidR="000629A4" w:rsidRPr="007F448E">
        <w:rPr>
          <w:rFonts w:cstheme="minorHAnsi"/>
          <w:b/>
          <w:bCs/>
          <w:sz w:val="22"/>
        </w:rPr>
        <w:t xml:space="preserve">,  </w:t>
      </w:r>
      <w:r w:rsidR="000629A4" w:rsidRPr="000629A4">
        <w:rPr>
          <w:rFonts w:cstheme="minorHAnsi"/>
          <w:i/>
          <w:iCs/>
          <w:sz w:val="22"/>
        </w:rPr>
        <w:t>WF</w:t>
      </w:r>
      <w:proofErr w:type="gramEnd"/>
      <w:r w:rsidR="000629A4" w:rsidRPr="000629A4">
        <w:rPr>
          <w:rFonts w:cstheme="minorHAnsi"/>
          <w:i/>
          <w:iCs/>
          <w:sz w:val="22"/>
        </w:rPr>
        <w:t xml:space="preserve"> on RRM requirements for </w:t>
      </w:r>
      <w:proofErr w:type="spellStart"/>
      <w:r w:rsidR="000629A4" w:rsidRPr="000629A4">
        <w:rPr>
          <w:rFonts w:cstheme="minorHAnsi"/>
          <w:i/>
          <w:iCs/>
          <w:sz w:val="22"/>
        </w:rPr>
        <w:t>IoT_NTN_</w:t>
      </w:r>
      <w:proofErr w:type="gramStart"/>
      <w:r w:rsidR="000629A4" w:rsidRPr="000629A4">
        <w:rPr>
          <w:rFonts w:cstheme="minorHAnsi"/>
          <w:i/>
          <w:iCs/>
          <w:sz w:val="22"/>
        </w:rPr>
        <w:t>TDD</w:t>
      </w:r>
      <w:proofErr w:type="spellEnd"/>
      <w:r w:rsidR="000629A4" w:rsidRPr="007F448E">
        <w:rPr>
          <w:rFonts w:cstheme="minorHAnsi"/>
          <w:sz w:val="22"/>
        </w:rPr>
        <w:t xml:space="preserve">, </w:t>
      </w:r>
      <w:r w:rsidR="000629A4" w:rsidRPr="007F448E">
        <w:rPr>
          <w:rFonts w:cstheme="minorHAnsi"/>
          <w:b/>
          <w:bCs/>
          <w:sz w:val="22"/>
        </w:rPr>
        <w:t xml:space="preserve">  </w:t>
      </w:r>
      <w:proofErr w:type="gramEnd"/>
      <w:r w:rsidR="000629A4" w:rsidRPr="007F448E">
        <w:rPr>
          <w:rFonts w:cstheme="minorHAnsi"/>
          <w:sz w:val="22"/>
        </w:rPr>
        <w:t>Moderator (Qualcomm Incorporated</w:t>
      </w:r>
      <w:proofErr w:type="gramStart"/>
      <w:r w:rsidR="000629A4" w:rsidRPr="007F448E">
        <w:rPr>
          <w:rFonts w:cstheme="minorHAnsi"/>
          <w:sz w:val="22"/>
        </w:rPr>
        <w:t xml:space="preserve">),  </w:t>
      </w:r>
      <w:bookmarkEnd w:id="9"/>
      <w:bookmarkEnd w:id="10"/>
      <w:bookmarkEnd w:id="11"/>
      <w:bookmarkEnd w:id="12"/>
      <w:bookmarkEnd w:id="13"/>
      <w:bookmarkEnd w:id="14"/>
      <w:r w:rsidR="00915E96" w:rsidRPr="00915E96">
        <w:rPr>
          <w:rFonts w:cstheme="minorHAnsi"/>
          <w:sz w:val="22"/>
        </w:rPr>
        <w:t>Bengaluru</w:t>
      </w:r>
      <w:proofErr w:type="gramEnd"/>
      <w:r w:rsidR="00915E96" w:rsidRPr="00915E96">
        <w:rPr>
          <w:rFonts w:cstheme="minorHAnsi"/>
          <w:sz w:val="22"/>
        </w:rPr>
        <w:t>, India, August 25th – 29th, 2025</w:t>
      </w:r>
      <w:bookmarkEnd w:id="15"/>
    </w:p>
    <w:p w14:paraId="2EA54AB6" w14:textId="77777777" w:rsidR="00581618" w:rsidRPr="008F786B" w:rsidRDefault="00581618" w:rsidP="00FA439D">
      <w:pPr>
        <w:pStyle w:val="ListParagraph"/>
      </w:pPr>
    </w:p>
    <w:p w14:paraId="0A44CAC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46127" w14:textId="77777777" w:rsidR="004C6A30" w:rsidRDefault="004C6A30" w:rsidP="00001C9B">
      <w:pPr>
        <w:spacing w:after="0" w:line="240" w:lineRule="auto"/>
      </w:pPr>
      <w:r>
        <w:separator/>
      </w:r>
    </w:p>
  </w:endnote>
  <w:endnote w:type="continuationSeparator" w:id="0">
    <w:p w14:paraId="6EAF0422" w14:textId="77777777" w:rsidR="004C6A30" w:rsidRDefault="004C6A30" w:rsidP="00001C9B">
      <w:pPr>
        <w:spacing w:after="0" w:line="240" w:lineRule="auto"/>
      </w:pPr>
      <w:r>
        <w:continuationSeparator/>
      </w:r>
    </w:p>
  </w:endnote>
  <w:endnote w:type="continuationNotice" w:id="1">
    <w:p w14:paraId="36221DAF" w14:textId="77777777" w:rsidR="004C6A30" w:rsidRDefault="004C6A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525E" w14:textId="77777777" w:rsidR="004C6A30" w:rsidRDefault="004C6A30" w:rsidP="00001C9B">
      <w:pPr>
        <w:spacing w:after="0" w:line="240" w:lineRule="auto"/>
      </w:pPr>
      <w:r>
        <w:separator/>
      </w:r>
    </w:p>
  </w:footnote>
  <w:footnote w:type="continuationSeparator" w:id="0">
    <w:p w14:paraId="1CD3C40A" w14:textId="77777777" w:rsidR="004C6A30" w:rsidRDefault="004C6A30" w:rsidP="00001C9B">
      <w:pPr>
        <w:spacing w:after="0" w:line="240" w:lineRule="auto"/>
      </w:pPr>
      <w:r>
        <w:continuationSeparator/>
      </w:r>
    </w:p>
  </w:footnote>
  <w:footnote w:type="continuationNotice" w:id="1">
    <w:p w14:paraId="4408E936" w14:textId="77777777" w:rsidR="004C6A30" w:rsidRDefault="004C6A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F068F8"/>
    <w:multiLevelType w:val="hybridMultilevel"/>
    <w:tmpl w:val="E1C62AB6"/>
    <w:lvl w:ilvl="0" w:tplc="BBCC1CB0">
      <w:start w:val="3"/>
      <w:numFmt w:val="bullet"/>
      <w:lvlText w:val="-"/>
      <w:lvlJc w:val="left"/>
      <w:pPr>
        <w:ind w:left="405" w:hanging="360"/>
      </w:pPr>
      <w:rPr>
        <w:rFonts w:ascii="Times New Roman" w:eastAsiaTheme="minorHAnsi"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4"/>
  </w:num>
  <w:num w:numId="4" w16cid:durableId="517735681">
    <w:abstractNumId w:val="8"/>
  </w:num>
  <w:num w:numId="5" w16cid:durableId="1142041724">
    <w:abstractNumId w:val="22"/>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3"/>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5"/>
  </w:num>
  <w:num w:numId="28" w16cid:durableId="2095668156">
    <w:abstractNumId w:val="4"/>
  </w:num>
  <w:num w:numId="29" w16cid:durableId="1893615082">
    <w:abstractNumId w:val="19"/>
  </w:num>
  <w:num w:numId="30" w16cid:durableId="418841187">
    <w:abstractNumId w:val="7"/>
  </w:num>
  <w:num w:numId="31" w16cid:durableId="1467619928">
    <w:abstractNumId w:val="18"/>
  </w:num>
  <w:num w:numId="32" w16cid:durableId="1161698945">
    <w:abstractNumId w:val="15"/>
  </w:num>
  <w:num w:numId="33" w16cid:durableId="351147740">
    <w:abstractNumId w:val="19"/>
  </w:num>
  <w:num w:numId="34" w16cid:durableId="1870296906">
    <w:abstractNumId w:val="9"/>
  </w:num>
  <w:num w:numId="35" w16cid:durableId="4940846">
    <w:abstractNumId w:val="5"/>
  </w:num>
  <w:num w:numId="36" w16cid:durableId="313991593">
    <w:abstractNumId w:val="2"/>
  </w:num>
  <w:num w:numId="37" w16cid:durableId="2060127466">
    <w:abstractNumId w:val="5"/>
  </w:num>
  <w:num w:numId="38" w16cid:durableId="1700936536">
    <w:abstractNumId w:val="16"/>
  </w:num>
  <w:num w:numId="39" w16cid:durableId="511994427">
    <w:abstractNumId w:val="21"/>
  </w:num>
  <w:num w:numId="40" w16cid:durableId="3065905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1C9B"/>
    <w:rsid w:val="00003AA1"/>
    <w:rsid w:val="000040DC"/>
    <w:rsid w:val="00011784"/>
    <w:rsid w:val="000151EF"/>
    <w:rsid w:val="000239F5"/>
    <w:rsid w:val="000469D8"/>
    <w:rsid w:val="0005383C"/>
    <w:rsid w:val="00061256"/>
    <w:rsid w:val="000629A4"/>
    <w:rsid w:val="00072CCA"/>
    <w:rsid w:val="0007601C"/>
    <w:rsid w:val="00081544"/>
    <w:rsid w:val="0008612A"/>
    <w:rsid w:val="00090E18"/>
    <w:rsid w:val="000A08FD"/>
    <w:rsid w:val="000A10BC"/>
    <w:rsid w:val="000A7F53"/>
    <w:rsid w:val="000B0056"/>
    <w:rsid w:val="000C3C7B"/>
    <w:rsid w:val="000D0F93"/>
    <w:rsid w:val="000F5285"/>
    <w:rsid w:val="00106416"/>
    <w:rsid w:val="00110481"/>
    <w:rsid w:val="001127C9"/>
    <w:rsid w:val="00112EA1"/>
    <w:rsid w:val="00114498"/>
    <w:rsid w:val="00115B88"/>
    <w:rsid w:val="00132F6A"/>
    <w:rsid w:val="0013336B"/>
    <w:rsid w:val="00133913"/>
    <w:rsid w:val="00140221"/>
    <w:rsid w:val="00156390"/>
    <w:rsid w:val="00161913"/>
    <w:rsid w:val="00161EB9"/>
    <w:rsid w:val="001642FC"/>
    <w:rsid w:val="0016496B"/>
    <w:rsid w:val="001743E2"/>
    <w:rsid w:val="001745F8"/>
    <w:rsid w:val="00182687"/>
    <w:rsid w:val="001838CF"/>
    <w:rsid w:val="001868EE"/>
    <w:rsid w:val="00187474"/>
    <w:rsid w:val="00194AEC"/>
    <w:rsid w:val="001A3BA4"/>
    <w:rsid w:val="001A6D1F"/>
    <w:rsid w:val="001B1EA8"/>
    <w:rsid w:val="001B3CA3"/>
    <w:rsid w:val="001E30F6"/>
    <w:rsid w:val="00216379"/>
    <w:rsid w:val="00217EE5"/>
    <w:rsid w:val="00223088"/>
    <w:rsid w:val="0023559D"/>
    <w:rsid w:val="00235F5C"/>
    <w:rsid w:val="0024235F"/>
    <w:rsid w:val="002433E2"/>
    <w:rsid w:val="0024614C"/>
    <w:rsid w:val="00257FA3"/>
    <w:rsid w:val="00261061"/>
    <w:rsid w:val="00263B1E"/>
    <w:rsid w:val="00277B56"/>
    <w:rsid w:val="00282A74"/>
    <w:rsid w:val="002849D4"/>
    <w:rsid w:val="0029031D"/>
    <w:rsid w:val="00295E70"/>
    <w:rsid w:val="002A19F5"/>
    <w:rsid w:val="002A2305"/>
    <w:rsid w:val="002A276F"/>
    <w:rsid w:val="002A5AAA"/>
    <w:rsid w:val="002B00DE"/>
    <w:rsid w:val="002B218C"/>
    <w:rsid w:val="002B4922"/>
    <w:rsid w:val="002B69F3"/>
    <w:rsid w:val="002C22C3"/>
    <w:rsid w:val="002C2D19"/>
    <w:rsid w:val="002D10FA"/>
    <w:rsid w:val="002D4C55"/>
    <w:rsid w:val="002E1771"/>
    <w:rsid w:val="002E411A"/>
    <w:rsid w:val="002E6DED"/>
    <w:rsid w:val="002F445A"/>
    <w:rsid w:val="00300956"/>
    <w:rsid w:val="00307EE8"/>
    <w:rsid w:val="00317187"/>
    <w:rsid w:val="0032499A"/>
    <w:rsid w:val="003341F7"/>
    <w:rsid w:val="003348C1"/>
    <w:rsid w:val="00347FEC"/>
    <w:rsid w:val="003509DF"/>
    <w:rsid w:val="00356F45"/>
    <w:rsid w:val="00366B74"/>
    <w:rsid w:val="003774C0"/>
    <w:rsid w:val="00381F95"/>
    <w:rsid w:val="00396C2A"/>
    <w:rsid w:val="003A24BF"/>
    <w:rsid w:val="003A6CCE"/>
    <w:rsid w:val="003A710A"/>
    <w:rsid w:val="003B14AF"/>
    <w:rsid w:val="003B4307"/>
    <w:rsid w:val="003B659E"/>
    <w:rsid w:val="003C0A3C"/>
    <w:rsid w:val="003C275E"/>
    <w:rsid w:val="003C4FDE"/>
    <w:rsid w:val="003D454D"/>
    <w:rsid w:val="003E58DF"/>
    <w:rsid w:val="003F0B9D"/>
    <w:rsid w:val="003F3D4E"/>
    <w:rsid w:val="003F7007"/>
    <w:rsid w:val="00404C4C"/>
    <w:rsid w:val="004104A6"/>
    <w:rsid w:val="0041423F"/>
    <w:rsid w:val="00414F81"/>
    <w:rsid w:val="00426B9A"/>
    <w:rsid w:val="00435F9A"/>
    <w:rsid w:val="00436A0F"/>
    <w:rsid w:val="00437150"/>
    <w:rsid w:val="0043750A"/>
    <w:rsid w:val="00447577"/>
    <w:rsid w:val="00465892"/>
    <w:rsid w:val="0047273A"/>
    <w:rsid w:val="004732E9"/>
    <w:rsid w:val="00481F40"/>
    <w:rsid w:val="004854BB"/>
    <w:rsid w:val="00494493"/>
    <w:rsid w:val="00496606"/>
    <w:rsid w:val="004C6A30"/>
    <w:rsid w:val="004D2311"/>
    <w:rsid w:val="004E5E66"/>
    <w:rsid w:val="004E7ADB"/>
    <w:rsid w:val="00503B4D"/>
    <w:rsid w:val="00504EE9"/>
    <w:rsid w:val="00510B92"/>
    <w:rsid w:val="00514E4F"/>
    <w:rsid w:val="00521576"/>
    <w:rsid w:val="005246F1"/>
    <w:rsid w:val="005250E6"/>
    <w:rsid w:val="00532F86"/>
    <w:rsid w:val="00535FAA"/>
    <w:rsid w:val="00542D23"/>
    <w:rsid w:val="0054442C"/>
    <w:rsid w:val="00545E53"/>
    <w:rsid w:val="00550285"/>
    <w:rsid w:val="00562492"/>
    <w:rsid w:val="005624E0"/>
    <w:rsid w:val="00572A20"/>
    <w:rsid w:val="005766D0"/>
    <w:rsid w:val="00581618"/>
    <w:rsid w:val="005836F8"/>
    <w:rsid w:val="005918FA"/>
    <w:rsid w:val="00592A86"/>
    <w:rsid w:val="005B3029"/>
    <w:rsid w:val="005B4801"/>
    <w:rsid w:val="005C140D"/>
    <w:rsid w:val="005C23A4"/>
    <w:rsid w:val="005C7EFA"/>
    <w:rsid w:val="005D1CDF"/>
    <w:rsid w:val="005D2BB7"/>
    <w:rsid w:val="005D6EF6"/>
    <w:rsid w:val="005D6FFE"/>
    <w:rsid w:val="005E61A8"/>
    <w:rsid w:val="005F6419"/>
    <w:rsid w:val="00600FBE"/>
    <w:rsid w:val="0060301D"/>
    <w:rsid w:val="0060386C"/>
    <w:rsid w:val="0060543D"/>
    <w:rsid w:val="006104DD"/>
    <w:rsid w:val="006130B5"/>
    <w:rsid w:val="00614DD8"/>
    <w:rsid w:val="00617400"/>
    <w:rsid w:val="00632D29"/>
    <w:rsid w:val="0064171D"/>
    <w:rsid w:val="00664950"/>
    <w:rsid w:val="00683220"/>
    <w:rsid w:val="0068781B"/>
    <w:rsid w:val="00687FA0"/>
    <w:rsid w:val="006A1889"/>
    <w:rsid w:val="006A3C11"/>
    <w:rsid w:val="006B7010"/>
    <w:rsid w:val="006C3095"/>
    <w:rsid w:val="006E1151"/>
    <w:rsid w:val="006E6311"/>
    <w:rsid w:val="00701D91"/>
    <w:rsid w:val="00710D71"/>
    <w:rsid w:val="007145FF"/>
    <w:rsid w:val="00715B2A"/>
    <w:rsid w:val="00733B21"/>
    <w:rsid w:val="007376A9"/>
    <w:rsid w:val="007450F1"/>
    <w:rsid w:val="00751515"/>
    <w:rsid w:val="00751FB5"/>
    <w:rsid w:val="007626B7"/>
    <w:rsid w:val="00772284"/>
    <w:rsid w:val="0078212B"/>
    <w:rsid w:val="00783C8E"/>
    <w:rsid w:val="00784DF6"/>
    <w:rsid w:val="00785232"/>
    <w:rsid w:val="007A13D3"/>
    <w:rsid w:val="007A2588"/>
    <w:rsid w:val="007A7E68"/>
    <w:rsid w:val="007B186C"/>
    <w:rsid w:val="007C1696"/>
    <w:rsid w:val="007C3ED0"/>
    <w:rsid w:val="007C48C4"/>
    <w:rsid w:val="007C5971"/>
    <w:rsid w:val="007C69E6"/>
    <w:rsid w:val="007E2480"/>
    <w:rsid w:val="007E42DC"/>
    <w:rsid w:val="007E4668"/>
    <w:rsid w:val="007F4C6E"/>
    <w:rsid w:val="007F54B9"/>
    <w:rsid w:val="00806A76"/>
    <w:rsid w:val="00811C9D"/>
    <w:rsid w:val="00816C80"/>
    <w:rsid w:val="0081797B"/>
    <w:rsid w:val="0082796A"/>
    <w:rsid w:val="0083707A"/>
    <w:rsid w:val="00837E95"/>
    <w:rsid w:val="00841BCD"/>
    <w:rsid w:val="00847264"/>
    <w:rsid w:val="00847F03"/>
    <w:rsid w:val="00851A8E"/>
    <w:rsid w:val="0085365B"/>
    <w:rsid w:val="008668DA"/>
    <w:rsid w:val="008819BD"/>
    <w:rsid w:val="008826C1"/>
    <w:rsid w:val="00883DFD"/>
    <w:rsid w:val="008845BD"/>
    <w:rsid w:val="0089210C"/>
    <w:rsid w:val="00893D2E"/>
    <w:rsid w:val="008A1BF7"/>
    <w:rsid w:val="008A5B0E"/>
    <w:rsid w:val="008B0961"/>
    <w:rsid w:val="008C39F7"/>
    <w:rsid w:val="008F786B"/>
    <w:rsid w:val="0090091A"/>
    <w:rsid w:val="00901541"/>
    <w:rsid w:val="0090188B"/>
    <w:rsid w:val="0090373B"/>
    <w:rsid w:val="009042BD"/>
    <w:rsid w:val="00904FE4"/>
    <w:rsid w:val="00915E96"/>
    <w:rsid w:val="00927740"/>
    <w:rsid w:val="0093395F"/>
    <w:rsid w:val="00936159"/>
    <w:rsid w:val="00955A99"/>
    <w:rsid w:val="009679BE"/>
    <w:rsid w:val="00977E1D"/>
    <w:rsid w:val="009A32FE"/>
    <w:rsid w:val="009B0573"/>
    <w:rsid w:val="009B0ADC"/>
    <w:rsid w:val="009B7B4B"/>
    <w:rsid w:val="009B7C21"/>
    <w:rsid w:val="009C12EC"/>
    <w:rsid w:val="009E4E6E"/>
    <w:rsid w:val="009E5FA9"/>
    <w:rsid w:val="009F0EE1"/>
    <w:rsid w:val="00A04992"/>
    <w:rsid w:val="00A147AA"/>
    <w:rsid w:val="00A21D71"/>
    <w:rsid w:val="00A22B78"/>
    <w:rsid w:val="00A246F7"/>
    <w:rsid w:val="00A25AE5"/>
    <w:rsid w:val="00A26442"/>
    <w:rsid w:val="00A37002"/>
    <w:rsid w:val="00A4355E"/>
    <w:rsid w:val="00A520D9"/>
    <w:rsid w:val="00A60FFF"/>
    <w:rsid w:val="00A64DA0"/>
    <w:rsid w:val="00A6585D"/>
    <w:rsid w:val="00A666BE"/>
    <w:rsid w:val="00A74866"/>
    <w:rsid w:val="00A92BCD"/>
    <w:rsid w:val="00AA1B0E"/>
    <w:rsid w:val="00AA47B6"/>
    <w:rsid w:val="00AB7A41"/>
    <w:rsid w:val="00AC06C0"/>
    <w:rsid w:val="00AC163B"/>
    <w:rsid w:val="00AC1ED0"/>
    <w:rsid w:val="00AC5CA7"/>
    <w:rsid w:val="00AC6058"/>
    <w:rsid w:val="00AE2BA5"/>
    <w:rsid w:val="00AE56B1"/>
    <w:rsid w:val="00AE6D09"/>
    <w:rsid w:val="00AF7A7C"/>
    <w:rsid w:val="00B02070"/>
    <w:rsid w:val="00B258FE"/>
    <w:rsid w:val="00B26A8A"/>
    <w:rsid w:val="00B332D6"/>
    <w:rsid w:val="00B408B6"/>
    <w:rsid w:val="00B542DA"/>
    <w:rsid w:val="00B6484C"/>
    <w:rsid w:val="00B658AB"/>
    <w:rsid w:val="00B66B7D"/>
    <w:rsid w:val="00B73862"/>
    <w:rsid w:val="00B73F43"/>
    <w:rsid w:val="00B75934"/>
    <w:rsid w:val="00B75BBF"/>
    <w:rsid w:val="00B81CDC"/>
    <w:rsid w:val="00BA0C75"/>
    <w:rsid w:val="00BA308C"/>
    <w:rsid w:val="00BA6B66"/>
    <w:rsid w:val="00BA6E48"/>
    <w:rsid w:val="00BB49EA"/>
    <w:rsid w:val="00BD1174"/>
    <w:rsid w:val="00BE0AF6"/>
    <w:rsid w:val="00BE11BE"/>
    <w:rsid w:val="00BE1F03"/>
    <w:rsid w:val="00BE58A7"/>
    <w:rsid w:val="00BE7BC0"/>
    <w:rsid w:val="00BF2218"/>
    <w:rsid w:val="00C0426B"/>
    <w:rsid w:val="00C045DF"/>
    <w:rsid w:val="00C132E3"/>
    <w:rsid w:val="00C26D43"/>
    <w:rsid w:val="00C35173"/>
    <w:rsid w:val="00C43F4A"/>
    <w:rsid w:val="00C46548"/>
    <w:rsid w:val="00C574D5"/>
    <w:rsid w:val="00C73F32"/>
    <w:rsid w:val="00C80195"/>
    <w:rsid w:val="00C851E4"/>
    <w:rsid w:val="00C87462"/>
    <w:rsid w:val="00CA180C"/>
    <w:rsid w:val="00CB22B2"/>
    <w:rsid w:val="00CB3D2B"/>
    <w:rsid w:val="00CC3EE2"/>
    <w:rsid w:val="00CD4F3D"/>
    <w:rsid w:val="00CD6C0E"/>
    <w:rsid w:val="00CD7492"/>
    <w:rsid w:val="00CE3A6B"/>
    <w:rsid w:val="00D00211"/>
    <w:rsid w:val="00D006D1"/>
    <w:rsid w:val="00D025AE"/>
    <w:rsid w:val="00D03109"/>
    <w:rsid w:val="00D05042"/>
    <w:rsid w:val="00D06309"/>
    <w:rsid w:val="00D349A5"/>
    <w:rsid w:val="00D351EA"/>
    <w:rsid w:val="00D35E20"/>
    <w:rsid w:val="00D40288"/>
    <w:rsid w:val="00D43403"/>
    <w:rsid w:val="00D50A6B"/>
    <w:rsid w:val="00D5270B"/>
    <w:rsid w:val="00D62E71"/>
    <w:rsid w:val="00D6430D"/>
    <w:rsid w:val="00D66188"/>
    <w:rsid w:val="00D731F6"/>
    <w:rsid w:val="00D740CA"/>
    <w:rsid w:val="00D80B8F"/>
    <w:rsid w:val="00D816F8"/>
    <w:rsid w:val="00D85728"/>
    <w:rsid w:val="00D95481"/>
    <w:rsid w:val="00D96E40"/>
    <w:rsid w:val="00DC7A13"/>
    <w:rsid w:val="00DD0D3D"/>
    <w:rsid w:val="00DE7064"/>
    <w:rsid w:val="00DF2997"/>
    <w:rsid w:val="00DF383F"/>
    <w:rsid w:val="00E10BC4"/>
    <w:rsid w:val="00E1415D"/>
    <w:rsid w:val="00E213BD"/>
    <w:rsid w:val="00E233D3"/>
    <w:rsid w:val="00E2561C"/>
    <w:rsid w:val="00E323E9"/>
    <w:rsid w:val="00E32F58"/>
    <w:rsid w:val="00E32FB6"/>
    <w:rsid w:val="00E34018"/>
    <w:rsid w:val="00E436D4"/>
    <w:rsid w:val="00E437D2"/>
    <w:rsid w:val="00E43BF9"/>
    <w:rsid w:val="00E47BC6"/>
    <w:rsid w:val="00E509F1"/>
    <w:rsid w:val="00E51930"/>
    <w:rsid w:val="00E54B70"/>
    <w:rsid w:val="00E55751"/>
    <w:rsid w:val="00E5652C"/>
    <w:rsid w:val="00E7398E"/>
    <w:rsid w:val="00E80097"/>
    <w:rsid w:val="00E82B94"/>
    <w:rsid w:val="00E87217"/>
    <w:rsid w:val="00EA2311"/>
    <w:rsid w:val="00EC0F07"/>
    <w:rsid w:val="00EC7B7C"/>
    <w:rsid w:val="00EC7BC3"/>
    <w:rsid w:val="00ED1CDC"/>
    <w:rsid w:val="00ED75D9"/>
    <w:rsid w:val="00ED7600"/>
    <w:rsid w:val="00EF3094"/>
    <w:rsid w:val="00EF6073"/>
    <w:rsid w:val="00EF698B"/>
    <w:rsid w:val="00F1362C"/>
    <w:rsid w:val="00F269D7"/>
    <w:rsid w:val="00F27B1A"/>
    <w:rsid w:val="00F414F1"/>
    <w:rsid w:val="00F508B8"/>
    <w:rsid w:val="00F63607"/>
    <w:rsid w:val="00F64AA6"/>
    <w:rsid w:val="00F67736"/>
    <w:rsid w:val="00F72CB1"/>
    <w:rsid w:val="00F81933"/>
    <w:rsid w:val="00F8215E"/>
    <w:rsid w:val="00F824F5"/>
    <w:rsid w:val="00F90FAB"/>
    <w:rsid w:val="00F9374D"/>
    <w:rsid w:val="00FA1779"/>
    <w:rsid w:val="00FA439D"/>
    <w:rsid w:val="00FB6924"/>
    <w:rsid w:val="00FC137F"/>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B3D2B"/>
    <w:rPr>
      <w:color w:val="2B579A"/>
      <w:shd w:val="clear" w:color="auto" w:fill="E1DFDD"/>
    </w:rPr>
  </w:style>
  <w:style w:type="paragraph" w:styleId="List">
    <w:name w:val="List"/>
    <w:basedOn w:val="Normal"/>
    <w:qFormat/>
    <w:rsid w:val="00CB3D2B"/>
    <w:pPr>
      <w:spacing w:after="180" w:line="276" w:lineRule="auto"/>
      <w:ind w:left="568" w:hanging="284"/>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3509</Characters>
  <Application>Microsoft Office Word</Application>
  <DocSecurity>0</DocSecurity>
  <Lines>29</Lines>
  <Paragraphs>8</Paragraphs>
  <ScaleCrop>false</ScaleCrop>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2025-10-03T17:26:00Z</dcterms:created>
  <dcterms:modified xsi:type="dcterms:W3CDTF">2025-10-03T17:26:00Z</dcterms:modified>
</cp:coreProperties>
</file>